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D4" w:rsidRPr="00340B9C" w:rsidRDefault="008A6D5F" w:rsidP="009663D4">
      <w:pPr>
        <w:jc w:val="center"/>
        <w:rPr>
          <w:b/>
          <w:sz w:val="32"/>
          <w:szCs w:val="32"/>
        </w:rPr>
      </w:pPr>
      <w:r>
        <w:rPr>
          <w:rFonts w:hint="eastAsia"/>
          <w:b/>
          <w:sz w:val="32"/>
          <w:szCs w:val="32"/>
        </w:rPr>
        <w:t>教职工户口迁入</w:t>
      </w:r>
      <w:r w:rsidR="009663D4" w:rsidRPr="00340B9C">
        <w:rPr>
          <w:rFonts w:hint="eastAsia"/>
          <w:b/>
          <w:sz w:val="32"/>
          <w:szCs w:val="32"/>
        </w:rPr>
        <w:t>流程图</w:t>
      </w:r>
    </w:p>
    <w:tbl>
      <w:tblPr>
        <w:tblpPr w:leftFromText="180" w:rightFromText="180" w:vertAnchor="text" w:horzAnchor="margin" w:tblpX="250"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9663D4" w:rsidTr="007C75B0">
        <w:trPr>
          <w:trHeight w:val="1125"/>
        </w:trPr>
        <w:tc>
          <w:tcPr>
            <w:tcW w:w="8080" w:type="dxa"/>
          </w:tcPr>
          <w:p w:rsidR="007C75B0" w:rsidRDefault="007C75B0" w:rsidP="009663D4">
            <w:pPr>
              <w:rPr>
                <w:rFonts w:asciiTheme="minorEastAsia" w:hAnsiTheme="minorEastAsia"/>
                <w:szCs w:val="21"/>
              </w:rPr>
            </w:pPr>
          </w:p>
          <w:p w:rsidR="009663D4" w:rsidRPr="008A6D5F" w:rsidRDefault="008A6D5F" w:rsidP="009663D4">
            <w:pPr>
              <w:rPr>
                <w:rFonts w:asciiTheme="minorEastAsia" w:hAnsiTheme="minorEastAsia"/>
                <w:szCs w:val="21"/>
              </w:rPr>
            </w:pPr>
            <w:r>
              <w:rPr>
                <w:rFonts w:asciiTheme="minorEastAsia" w:hAnsiTheme="minorEastAsia" w:hint="eastAsia"/>
                <w:szCs w:val="21"/>
              </w:rPr>
              <w:t>1.教职工凭人事处开具的介绍信原件及复印件</w:t>
            </w:r>
            <w:r w:rsidRPr="008A6D5F">
              <w:rPr>
                <w:rFonts w:asciiTheme="minorEastAsia" w:hAnsiTheme="minorEastAsia" w:hint="eastAsia"/>
                <w:szCs w:val="21"/>
              </w:rPr>
              <w:t>前往我校户籍办开具同意迁入广州大学集体户证明、加盖公章的教职工户卡首页复印件</w:t>
            </w:r>
          </w:p>
        </w:tc>
      </w:tr>
    </w:tbl>
    <w:p w:rsidR="009663D4" w:rsidRDefault="009663D4" w:rsidP="009663D4">
      <w:pPr>
        <w:rPr>
          <w:b/>
          <w:sz w:val="28"/>
          <w:szCs w:val="28"/>
        </w:rPr>
      </w:pPr>
      <w:r w:rsidRPr="00340B9C">
        <w:rPr>
          <w:rFonts w:hint="eastAsia"/>
          <w:noProof/>
        </w:rPr>
        <mc:AlternateContent>
          <mc:Choice Requires="wps">
            <w:drawing>
              <wp:anchor distT="0" distB="0" distL="114300" distR="114300" simplePos="0" relativeHeight="251659264" behindDoc="0" locked="0" layoutInCell="1" allowOverlap="1" wp14:anchorId="208D478C" wp14:editId="66FE8446">
                <wp:simplePos x="0" y="0"/>
                <wp:positionH relativeFrom="column">
                  <wp:posOffset>2505075</wp:posOffset>
                </wp:positionH>
                <wp:positionV relativeFrom="paragraph">
                  <wp:posOffset>973455</wp:posOffset>
                </wp:positionV>
                <wp:extent cx="0" cy="485775"/>
                <wp:effectExtent l="95250" t="0" r="57150" b="66675"/>
                <wp:wrapNone/>
                <wp:docPr id="1" name="直接箭头连接符 1"/>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97.25pt;margin-top:76.65pt;width:0;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" strokecolor="#4579b8 [3044]">
                <v:stroke endarrow="open"/>
              </v:shape>
            </w:pict>
          </mc:Fallback>
        </mc:AlternateContent>
      </w:r>
    </w:p>
    <w:tbl>
      <w:tblPr>
        <w:tblpPr w:leftFromText="180" w:rightFromText="180" w:vertAnchor="text" w:horzAnchor="margin" w:tblpX="250"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tblGrid>
      <w:tr w:rsidR="009663D4" w:rsidTr="007C75B0">
        <w:trPr>
          <w:trHeight w:val="1969"/>
        </w:trPr>
        <w:tc>
          <w:tcPr>
            <w:tcW w:w="8075" w:type="dxa"/>
          </w:tcPr>
          <w:p w:rsidR="007C75B0" w:rsidRDefault="007C75B0" w:rsidP="008A6D5F">
            <w:pPr>
              <w:rPr>
                <w:szCs w:val="21"/>
              </w:rPr>
            </w:pPr>
          </w:p>
          <w:p w:rsidR="008A6D5F" w:rsidRDefault="008A6D5F" w:rsidP="008A6D5F">
            <w:pPr>
              <w:rPr>
                <w:szCs w:val="21"/>
              </w:rPr>
            </w:pPr>
            <w:r>
              <w:rPr>
                <w:rFonts w:hint="eastAsia"/>
                <w:szCs w:val="21"/>
              </w:rPr>
              <w:t>2.</w:t>
            </w:r>
            <w:r w:rsidRPr="008A6D5F">
              <w:rPr>
                <w:rFonts w:hint="eastAsia"/>
                <w:szCs w:val="21"/>
              </w:rPr>
              <w:t>带齐</w:t>
            </w:r>
            <w:r>
              <w:rPr>
                <w:rFonts w:hint="eastAsia"/>
                <w:szCs w:val="21"/>
              </w:rPr>
              <w:t>1</w:t>
            </w:r>
            <w:r>
              <w:rPr>
                <w:rFonts w:hint="eastAsia"/>
                <w:szCs w:val="21"/>
              </w:rPr>
              <w:t>中所列资料以及下列</w:t>
            </w:r>
            <w:r w:rsidR="00C75C95">
              <w:rPr>
                <w:rFonts w:hint="eastAsia"/>
                <w:szCs w:val="21"/>
              </w:rPr>
              <w:t>资料前往公安部门</w:t>
            </w:r>
            <w:r w:rsidR="00C75C95" w:rsidRPr="00C75C95">
              <w:rPr>
                <w:rFonts w:hint="eastAsia"/>
                <w:szCs w:val="21"/>
              </w:rPr>
              <w:t>办证中心</w:t>
            </w:r>
            <w:r w:rsidR="00C75C95">
              <w:rPr>
                <w:rFonts w:hint="eastAsia"/>
                <w:szCs w:val="21"/>
              </w:rPr>
              <w:t>领取《准予迁入证明登记表》</w:t>
            </w:r>
            <w:r w:rsidR="00C75C95" w:rsidRPr="00C75C95">
              <w:rPr>
                <w:rFonts w:hint="eastAsia"/>
                <w:szCs w:val="21"/>
              </w:rPr>
              <w:t>，经五十个工作日审批通过后领取《准予迁入证明》，由本人回原户籍地办理户口迁移证</w:t>
            </w:r>
            <w:r w:rsidR="00C75C95">
              <w:rPr>
                <w:rFonts w:hint="eastAsia"/>
                <w:szCs w:val="21"/>
              </w:rPr>
              <w:t>：</w:t>
            </w:r>
          </w:p>
          <w:p w:rsidR="008A6D5F" w:rsidRDefault="008A6D5F" w:rsidP="008A6D5F">
            <w:pPr>
              <w:rPr>
                <w:szCs w:val="21"/>
              </w:rPr>
            </w:pPr>
            <w:r>
              <w:rPr>
                <w:rFonts w:hint="eastAsia"/>
                <w:szCs w:val="21"/>
              </w:rPr>
              <w:t>（</w:t>
            </w:r>
            <w:r>
              <w:rPr>
                <w:rFonts w:hint="eastAsia"/>
                <w:szCs w:val="21"/>
              </w:rPr>
              <w:t>1</w:t>
            </w:r>
            <w:r>
              <w:rPr>
                <w:rFonts w:hint="eastAsia"/>
                <w:szCs w:val="21"/>
              </w:rPr>
              <w:t>）身份证</w:t>
            </w:r>
          </w:p>
          <w:p w:rsidR="008A6D5F" w:rsidRDefault="008A6D5F" w:rsidP="008A6D5F">
            <w:pPr>
              <w:rPr>
                <w:szCs w:val="21"/>
              </w:rPr>
            </w:pPr>
            <w:r>
              <w:rPr>
                <w:rFonts w:hint="eastAsia"/>
                <w:szCs w:val="21"/>
              </w:rPr>
              <w:t>（</w:t>
            </w:r>
            <w:r>
              <w:rPr>
                <w:rFonts w:hint="eastAsia"/>
                <w:szCs w:val="21"/>
              </w:rPr>
              <w:t>2</w:t>
            </w:r>
            <w:r>
              <w:rPr>
                <w:rFonts w:hint="eastAsia"/>
                <w:szCs w:val="21"/>
              </w:rPr>
              <w:t>）广州市入户人员信息卡</w:t>
            </w:r>
          </w:p>
          <w:p w:rsidR="008A6D5F" w:rsidRPr="008A6D5F" w:rsidRDefault="008A6D5F" w:rsidP="008A6D5F">
            <w:pPr>
              <w:rPr>
                <w:szCs w:val="21"/>
              </w:rPr>
            </w:pPr>
            <w:r>
              <w:rPr>
                <w:rFonts w:hint="eastAsia"/>
                <w:szCs w:val="21"/>
              </w:rPr>
              <w:t>（</w:t>
            </w:r>
            <w:r>
              <w:rPr>
                <w:rFonts w:hint="eastAsia"/>
                <w:szCs w:val="21"/>
              </w:rPr>
              <w:t>3</w:t>
            </w:r>
            <w:r>
              <w:rPr>
                <w:rFonts w:hint="eastAsia"/>
                <w:szCs w:val="21"/>
              </w:rPr>
              <w:t>）</w:t>
            </w:r>
            <w:r w:rsidR="00C75C95">
              <w:rPr>
                <w:rFonts w:hint="eastAsia"/>
                <w:szCs w:val="21"/>
              </w:rPr>
              <w:t>人事处开具的介绍信</w:t>
            </w:r>
          </w:p>
          <w:p w:rsidR="0002015F" w:rsidRPr="008A6D5F" w:rsidRDefault="0002015F" w:rsidP="008A6D5F">
            <w:pPr>
              <w:rPr>
                <w:szCs w:val="21"/>
              </w:rPr>
            </w:pPr>
          </w:p>
        </w:tc>
      </w:tr>
    </w:tbl>
    <w:p w:rsidR="009663D4" w:rsidRPr="0002015F" w:rsidRDefault="009663D4" w:rsidP="009663D4">
      <w:pPr>
        <w:rPr>
          <w:b/>
          <w:sz w:val="28"/>
          <w:szCs w:val="28"/>
        </w:rPr>
      </w:pPr>
      <w:r>
        <w:rPr>
          <w:rFonts w:hint="eastAsia"/>
          <w:noProof/>
        </w:rPr>
        <mc:AlternateContent>
          <mc:Choice Requires="wps">
            <w:drawing>
              <wp:anchor distT="0" distB="0" distL="114300" distR="114300" simplePos="0" relativeHeight="251660288" behindDoc="0" locked="0" layoutInCell="1" allowOverlap="1" wp14:anchorId="4BB94908" wp14:editId="1E339F29">
                <wp:simplePos x="0" y="0"/>
                <wp:positionH relativeFrom="column">
                  <wp:posOffset>2507615</wp:posOffset>
                </wp:positionH>
                <wp:positionV relativeFrom="paragraph">
                  <wp:posOffset>1560195</wp:posOffset>
                </wp:positionV>
                <wp:extent cx="0" cy="476250"/>
                <wp:effectExtent l="95250" t="0" r="57150" b="57150"/>
                <wp:wrapNone/>
                <wp:docPr id="2" name="直接箭头连接符 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 o:spid="_x0000_s1026" type="#_x0000_t32" style="position:absolute;left:0;text-align:left;margin-left:197.45pt;margin-top:122.85pt;width:0;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" strokecolor="#4579b8 [3044]">
                <v:stroke endarrow="open"/>
              </v:shape>
            </w:pict>
          </mc:Fallback>
        </mc:AlternateContent>
      </w:r>
    </w:p>
    <w:tbl>
      <w:tblPr>
        <w:tblpPr w:leftFromText="180" w:rightFromText="180" w:vertAnchor="text" w:horzAnchor="margin" w:tblpX="25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tblGrid>
      <w:tr w:rsidR="0002015F" w:rsidTr="007C75B0">
        <w:trPr>
          <w:trHeight w:val="1407"/>
        </w:trPr>
        <w:tc>
          <w:tcPr>
            <w:tcW w:w="8046" w:type="dxa"/>
          </w:tcPr>
          <w:p w:rsidR="007C75B0" w:rsidRDefault="007C75B0" w:rsidP="0002015F">
            <w:pPr>
              <w:rPr>
                <w:rFonts w:asciiTheme="minorEastAsia" w:hAnsiTheme="minorEastAsia"/>
                <w:szCs w:val="21"/>
              </w:rPr>
            </w:pPr>
          </w:p>
          <w:p w:rsidR="0002015F" w:rsidRDefault="00C75C95" w:rsidP="0002015F">
            <w:pPr>
              <w:rPr>
                <w:rFonts w:asciiTheme="minorEastAsia" w:hAnsiTheme="minorEastAsia"/>
                <w:szCs w:val="21"/>
              </w:rPr>
            </w:pPr>
            <w:r>
              <w:rPr>
                <w:rFonts w:asciiTheme="minorEastAsia" w:hAnsiTheme="minorEastAsia" w:hint="eastAsia"/>
                <w:szCs w:val="21"/>
              </w:rPr>
              <w:t>3.带齐1.2所列资料及下列资料前往公安部门办证中心办理落户手续：</w:t>
            </w:r>
          </w:p>
          <w:p w:rsidR="00C75C95" w:rsidRDefault="00C75C95" w:rsidP="0002015F">
            <w:pPr>
              <w:rPr>
                <w:rFonts w:asciiTheme="minorEastAsia" w:hAnsiTheme="minorEastAsia"/>
                <w:szCs w:val="21"/>
              </w:rPr>
            </w:pPr>
            <w:r>
              <w:rPr>
                <w:rFonts w:asciiTheme="minorEastAsia" w:hAnsiTheme="minorEastAsia" w:hint="eastAsia"/>
                <w:szCs w:val="21"/>
              </w:rPr>
              <w:t>（1）户口迁移证</w:t>
            </w:r>
          </w:p>
          <w:p w:rsidR="00C75C95" w:rsidRPr="00C75C95" w:rsidRDefault="00C75C95" w:rsidP="0002015F">
            <w:pPr>
              <w:rPr>
                <w:rFonts w:asciiTheme="minorEastAsia" w:hAnsiTheme="minorEastAsia"/>
                <w:szCs w:val="21"/>
              </w:rPr>
            </w:pPr>
            <w:r>
              <w:rPr>
                <w:rFonts w:asciiTheme="minorEastAsia" w:hAnsiTheme="minorEastAsia" w:hint="eastAsia"/>
                <w:szCs w:val="21"/>
              </w:rPr>
              <w:t>（2）准予迁入证明</w:t>
            </w:r>
          </w:p>
        </w:tc>
      </w:tr>
    </w:tbl>
    <w:tbl>
      <w:tblPr>
        <w:tblpPr w:leftFromText="180" w:rightFromText="180" w:vertAnchor="text" w:horzAnchor="margin" w:tblpX="250" w:tblpY="2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tblGrid>
      <w:tr w:rsidR="007C75B0" w:rsidTr="007C75B0">
        <w:trPr>
          <w:trHeight w:val="703"/>
        </w:trPr>
        <w:tc>
          <w:tcPr>
            <w:tcW w:w="8046" w:type="dxa"/>
          </w:tcPr>
          <w:p w:rsidR="007C75B0" w:rsidRDefault="007C75B0" w:rsidP="007C75B0">
            <w:pPr>
              <w:rPr>
                <w:rFonts w:asciiTheme="minorEastAsia" w:hAnsiTheme="minorEastAsia"/>
                <w:szCs w:val="21"/>
              </w:rPr>
            </w:pPr>
          </w:p>
          <w:p w:rsidR="007C75B0" w:rsidRPr="00C75C95" w:rsidRDefault="007C75B0" w:rsidP="007C75B0">
            <w:pPr>
              <w:rPr>
                <w:rFonts w:asciiTheme="minorEastAsia" w:hAnsiTheme="minorEastAsia"/>
                <w:szCs w:val="21"/>
              </w:rPr>
            </w:pPr>
            <w:r>
              <w:rPr>
                <w:rFonts w:asciiTheme="minorEastAsia" w:hAnsiTheme="minorEastAsia" w:hint="eastAsia"/>
                <w:szCs w:val="21"/>
              </w:rPr>
              <w:t>4.即时办理好户口后交还户籍办登记管理</w:t>
            </w:r>
          </w:p>
          <w:p w:rsidR="007C75B0" w:rsidRPr="00BD2A01" w:rsidRDefault="007C75B0" w:rsidP="007C75B0">
            <w:pPr>
              <w:rPr>
                <w:rFonts w:asciiTheme="minorEastAsia" w:hAnsiTheme="minorEastAsia"/>
                <w:sz w:val="28"/>
                <w:szCs w:val="28"/>
              </w:rPr>
            </w:pPr>
          </w:p>
        </w:tc>
      </w:tr>
    </w:tbl>
    <w:p w:rsidR="007C75B0" w:rsidRDefault="007C75B0">
      <w:pPr>
        <w:rPr>
          <w:noProof/>
        </w:rPr>
      </w:pPr>
      <w:r>
        <w:rPr>
          <w:rFonts w:hint="eastAsia"/>
          <w:noProof/>
        </w:rPr>
        <mc:AlternateContent>
          <mc:Choice Requires="wps">
            <w:drawing>
              <wp:anchor distT="0" distB="0" distL="114300" distR="114300" simplePos="0" relativeHeight="251661312" behindDoc="0" locked="0" layoutInCell="1" allowOverlap="1" wp14:anchorId="46DFF857" wp14:editId="1946F4EE">
                <wp:simplePos x="0" y="0"/>
                <wp:positionH relativeFrom="column">
                  <wp:posOffset>2486025</wp:posOffset>
                </wp:positionH>
                <wp:positionV relativeFrom="paragraph">
                  <wp:posOffset>1052830</wp:posOffset>
                </wp:positionV>
                <wp:extent cx="0" cy="485775"/>
                <wp:effectExtent l="95250" t="0" r="57150" b="66675"/>
                <wp:wrapNone/>
                <wp:docPr id="3" name="直接箭头连接符 3"/>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3" o:spid="_x0000_s1026" type="#_x0000_t32" style="position:absolute;left:0;text-align:left;margin-left:195.75pt;margin-top:82.9pt;width:0;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" strokecolor="#4579b8 [3044]">
                <v:stroke endarrow="open"/>
              </v:shape>
            </w:pict>
          </mc:Fallback>
        </mc:AlternateContent>
      </w:r>
    </w:p>
    <w:p w:rsidR="0059347A" w:rsidRDefault="007C75B0" w:rsidP="0059347A">
      <w:r>
        <w:rPr>
          <w:rFonts w:hint="eastAsia"/>
          <w:noProof/>
        </w:rPr>
        <w:t xml:space="preserve"> </w:t>
      </w:r>
    </w:p>
    <w:p w:rsidR="0059347A" w:rsidRDefault="0059347A" w:rsidP="0059347A"/>
    <w:p w:rsidR="0059347A" w:rsidRPr="0059347A" w:rsidRDefault="0059347A" w:rsidP="0059347A">
      <w:r w:rsidRPr="0059347A">
        <w:rPr>
          <w:rFonts w:ascii="宋体" w:eastAsia="宋体" w:hAnsi="宋体" w:cs="Times New Roman" w:hint="eastAsia"/>
          <w:szCs w:val="21"/>
        </w:rPr>
        <w:t>备注：1.本流程图的制定主要依据《2016年广州市户口迁入管理办法实施细则》及《广州大学常住人口登记卡管理规定》。</w:t>
      </w:r>
      <w:bookmarkStart w:id="0" w:name="_GoBack"/>
      <w:bookmarkEnd w:id="0"/>
    </w:p>
    <w:p w:rsidR="0059347A" w:rsidRPr="00B038CA" w:rsidRDefault="0059347A" w:rsidP="0059347A">
      <w:pPr>
        <w:rPr>
          <w:rFonts w:ascii="宋体" w:eastAsia="宋体" w:hAnsi="宋体" w:cs="Times New Roman"/>
          <w:szCs w:val="21"/>
        </w:rPr>
      </w:pPr>
      <w:r w:rsidRPr="0059347A">
        <w:rPr>
          <w:rFonts w:ascii="宋体" w:eastAsia="宋体" w:hAnsi="宋体" w:cs="Times New Roman" w:hint="eastAsia"/>
          <w:szCs w:val="21"/>
        </w:rPr>
        <w:t>2.以上材料清单如未能反映申办人的真实情况，</w:t>
      </w:r>
      <w:r w:rsidR="00B038CA" w:rsidRPr="0059347A">
        <w:rPr>
          <w:rFonts w:ascii="宋体" w:eastAsia="宋体" w:hAnsi="宋体" w:cs="Times New Roman"/>
          <w:szCs w:val="21"/>
        </w:rPr>
        <w:t xml:space="preserve"> </w:t>
      </w:r>
      <w:r w:rsidR="00B038CA">
        <w:rPr>
          <w:rFonts w:ascii="宋体" w:eastAsia="宋体" w:hAnsi="宋体" w:cs="Times New Roman" w:hint="eastAsia"/>
          <w:szCs w:val="21"/>
        </w:rPr>
        <w:t>以现场工作人员向上级机关主管部门请示汇报后的解释为准</w:t>
      </w:r>
      <w:r w:rsidR="00B038CA" w:rsidRPr="00B038CA">
        <w:rPr>
          <w:rFonts w:ascii="宋体" w:eastAsia="宋体" w:hAnsi="宋体" w:cs="Times New Roman" w:hint="eastAsia"/>
          <w:szCs w:val="21"/>
        </w:rPr>
        <w:t>。</w:t>
      </w:r>
    </w:p>
    <w:p w:rsidR="007C75B0" w:rsidRPr="007C75B0" w:rsidRDefault="0059347A" w:rsidP="007C75B0">
      <w:r>
        <w:rPr>
          <w:rFonts w:hint="eastAsia"/>
        </w:rPr>
        <w:t>3.</w:t>
      </w:r>
      <w:r w:rsidR="007C75B0" w:rsidRPr="007C75B0">
        <w:rPr>
          <w:rFonts w:hint="eastAsia"/>
        </w:rPr>
        <w:t>对于符合并成功办理广东省内户口迁移一站式的申请人，不需要提供《准予迁入证明》、《户口迁移证》，但须等待原户口所在地公安机关核准迁出后方可按上述要求办理落户手续。</w:t>
      </w:r>
    </w:p>
    <w:p w:rsidR="007C75B0" w:rsidRPr="007C75B0" w:rsidRDefault="007C75B0" w:rsidP="007C75B0"/>
    <w:p w:rsidR="007C75B0" w:rsidRPr="007C75B0" w:rsidRDefault="007C75B0" w:rsidP="007C75B0"/>
    <w:p w:rsidR="007C75B0" w:rsidRPr="007C75B0" w:rsidRDefault="007C75B0" w:rsidP="007C75B0"/>
    <w:p w:rsidR="00323A3A" w:rsidRPr="007C75B0" w:rsidRDefault="002F48CA" w:rsidP="007C75B0"/>
    <w:sectPr w:rsidR="00323A3A" w:rsidRPr="007C75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CA" w:rsidRDefault="002F48CA" w:rsidP="007C75B0">
      <w:r>
        <w:separator/>
      </w:r>
    </w:p>
  </w:endnote>
  <w:endnote w:type="continuationSeparator" w:id="0">
    <w:p w:rsidR="002F48CA" w:rsidRDefault="002F48CA" w:rsidP="007C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CA" w:rsidRDefault="002F48CA" w:rsidP="007C75B0">
      <w:r>
        <w:separator/>
      </w:r>
    </w:p>
  </w:footnote>
  <w:footnote w:type="continuationSeparator" w:id="0">
    <w:p w:rsidR="002F48CA" w:rsidRDefault="002F48CA" w:rsidP="007C7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438C0"/>
    <w:multiLevelType w:val="hybridMultilevel"/>
    <w:tmpl w:val="D034DF1C"/>
    <w:lvl w:ilvl="0" w:tplc="9C6ED0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C0"/>
    <w:rsid w:val="0002015F"/>
    <w:rsid w:val="002F48CA"/>
    <w:rsid w:val="0059347A"/>
    <w:rsid w:val="007C75B0"/>
    <w:rsid w:val="008A6D5F"/>
    <w:rsid w:val="008B0CA3"/>
    <w:rsid w:val="009663D4"/>
    <w:rsid w:val="00A628A8"/>
    <w:rsid w:val="00B038CA"/>
    <w:rsid w:val="00BD7208"/>
    <w:rsid w:val="00C75C95"/>
    <w:rsid w:val="00C85DC0"/>
    <w:rsid w:val="00F7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D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3D4"/>
    <w:pPr>
      <w:ind w:firstLineChars="200" w:firstLine="420"/>
    </w:pPr>
  </w:style>
  <w:style w:type="paragraph" w:styleId="a4">
    <w:name w:val="header"/>
    <w:basedOn w:val="a"/>
    <w:link w:val="Char"/>
    <w:uiPriority w:val="99"/>
    <w:unhideWhenUsed/>
    <w:rsid w:val="007C75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75B0"/>
    <w:rPr>
      <w:sz w:val="18"/>
      <w:szCs w:val="18"/>
    </w:rPr>
  </w:style>
  <w:style w:type="paragraph" w:styleId="a5">
    <w:name w:val="footer"/>
    <w:basedOn w:val="a"/>
    <w:link w:val="Char0"/>
    <w:uiPriority w:val="99"/>
    <w:unhideWhenUsed/>
    <w:rsid w:val="007C75B0"/>
    <w:pPr>
      <w:tabs>
        <w:tab w:val="center" w:pos="4153"/>
        <w:tab w:val="right" w:pos="8306"/>
      </w:tabs>
      <w:snapToGrid w:val="0"/>
      <w:jc w:val="left"/>
    </w:pPr>
    <w:rPr>
      <w:sz w:val="18"/>
      <w:szCs w:val="18"/>
    </w:rPr>
  </w:style>
  <w:style w:type="character" w:customStyle="1" w:styleId="Char0">
    <w:name w:val="页脚 Char"/>
    <w:basedOn w:val="a0"/>
    <w:link w:val="a5"/>
    <w:uiPriority w:val="99"/>
    <w:rsid w:val="007C75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D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3D4"/>
    <w:pPr>
      <w:ind w:firstLineChars="200" w:firstLine="420"/>
    </w:pPr>
  </w:style>
  <w:style w:type="paragraph" w:styleId="a4">
    <w:name w:val="header"/>
    <w:basedOn w:val="a"/>
    <w:link w:val="Char"/>
    <w:uiPriority w:val="99"/>
    <w:unhideWhenUsed/>
    <w:rsid w:val="007C75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75B0"/>
    <w:rPr>
      <w:sz w:val="18"/>
      <w:szCs w:val="18"/>
    </w:rPr>
  </w:style>
  <w:style w:type="paragraph" w:styleId="a5">
    <w:name w:val="footer"/>
    <w:basedOn w:val="a"/>
    <w:link w:val="Char0"/>
    <w:uiPriority w:val="99"/>
    <w:unhideWhenUsed/>
    <w:rsid w:val="007C75B0"/>
    <w:pPr>
      <w:tabs>
        <w:tab w:val="center" w:pos="4153"/>
        <w:tab w:val="right" w:pos="8306"/>
      </w:tabs>
      <w:snapToGrid w:val="0"/>
      <w:jc w:val="left"/>
    </w:pPr>
    <w:rPr>
      <w:sz w:val="18"/>
      <w:szCs w:val="18"/>
    </w:rPr>
  </w:style>
  <w:style w:type="character" w:customStyle="1" w:styleId="Char0">
    <w:name w:val="页脚 Char"/>
    <w:basedOn w:val="a0"/>
    <w:link w:val="a5"/>
    <w:uiPriority w:val="99"/>
    <w:rsid w:val="007C75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07370">
      <w:bodyDiv w:val="1"/>
      <w:marLeft w:val="0"/>
      <w:marRight w:val="0"/>
      <w:marTop w:val="0"/>
      <w:marBottom w:val="0"/>
      <w:divBdr>
        <w:top w:val="none" w:sz="0" w:space="0" w:color="auto"/>
        <w:left w:val="none" w:sz="0" w:space="0" w:color="auto"/>
        <w:bottom w:val="none" w:sz="0" w:space="0" w:color="auto"/>
        <w:right w:val="none" w:sz="0" w:space="0" w:color="auto"/>
      </w:divBdr>
    </w:div>
    <w:div w:id="10247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70</Words>
  <Characters>403</Characters>
  <Application>Microsoft Office Word</Application>
  <DocSecurity>0</DocSecurity>
  <Lines>3</Lines>
  <Paragraphs>1</Paragraphs>
  <ScaleCrop>false</ScaleCrop>
  <Company>Microsoft</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gzdx</dc:creator>
  <cp:keywords/>
  <dc:description/>
  <cp:lastModifiedBy>gzdx</cp:lastModifiedBy>
  <cp:revision>8</cp:revision>
  <dcterms:created xsi:type="dcterms:W3CDTF">2017-05-18T06:46:00Z</dcterms:created>
  <dcterms:modified xsi:type="dcterms:W3CDTF">2017-05-22T02:55:00Z</dcterms:modified>
</cp:coreProperties>
</file>